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54139" w14:textId="108A7879" w:rsidR="008F5ECB" w:rsidRDefault="008F5ECB" w:rsidP="008F5ECB">
      <w:pPr>
        <w:jc w:val="both"/>
      </w:pPr>
      <w:bookmarkStart w:id="0" w:name="_Hlk45111209"/>
      <w:r>
        <w:tab/>
      </w:r>
      <w:r>
        <w:tab/>
      </w:r>
      <w:r>
        <w:tab/>
      </w:r>
      <w:r>
        <w:tab/>
      </w:r>
      <w:r>
        <w:tab/>
      </w:r>
      <w:r>
        <w:tab/>
        <w:t>13. marts 2024</w:t>
      </w:r>
    </w:p>
    <w:p w14:paraId="6E2EC677" w14:textId="77777777" w:rsidR="007A22B4" w:rsidRDefault="007A22B4" w:rsidP="001245AD"/>
    <w:p w14:paraId="4A163644" w14:textId="10BDF363" w:rsidR="007A22B4" w:rsidRDefault="007A22B4" w:rsidP="001245AD">
      <w:r>
        <w:t>Kære</w:t>
      </w:r>
    </w:p>
    <w:p w14:paraId="2BA1791F" w14:textId="1380AA69" w:rsidR="008F5ECB" w:rsidRPr="002B761E" w:rsidRDefault="008F5ECB" w:rsidP="001245AD">
      <w:r w:rsidRPr="002B761E">
        <w:t>Pr. 1. april 2024 træder de nye, offentlige overenskomster i kraft, og dermed følger betydelige lønstigninger på 8,8 % over de kommende to år for de kommunalt ansatte medarbejdere.</w:t>
      </w:r>
    </w:p>
    <w:p w14:paraId="44E4E356" w14:textId="12303517" w:rsidR="008F5ECB" w:rsidRPr="002B761E" w:rsidRDefault="008F5ECB" w:rsidP="001245AD">
      <w:r w:rsidRPr="002B761E">
        <w:t xml:space="preserve">Dette har selvsagt stor betydning for den kommunale økonomi på ældreområdet, der som følge heraf vil opleve en markant stigning af lønomkostningerne. De nye, offentlige overenskomster har imidlertid også stor betydning for de private og selvejende leverandører, som leverer </w:t>
      </w:r>
      <w:r>
        <w:t>hjemmehjælp og driver friplejehjem til de ældre b</w:t>
      </w:r>
      <w:r w:rsidRPr="002B761E">
        <w:t>orgere</w:t>
      </w:r>
      <w:r>
        <w:t xml:space="preserve"> i kommunen</w:t>
      </w:r>
      <w:r w:rsidRPr="002B761E">
        <w:t xml:space="preserve">. </w:t>
      </w:r>
    </w:p>
    <w:p w14:paraId="380F40EB" w14:textId="5E716795" w:rsidR="008F5ECB" w:rsidRPr="002B761E" w:rsidRDefault="008F5ECB" w:rsidP="001245AD">
      <w:r w:rsidRPr="002B761E">
        <w:t>Det skyldes, at leverandørernes afregningspriser meget ofte er fastsat på baggrund af netop kommunernes egne omkostninger ved driften af den kommunale ældrepleje. I medfør af henholdsvis serviceloven og friplejeboligloven har kommunerne pligt til løbende at sikre sig, at leverandørernes afregningspriser stemmer overens med de kommunale omkostninger. Det indebærer, at når de offentlige enhedsomkostninger stiger, så skal leverandørernes afregningspriser følge tilsvarende med.</w:t>
      </w:r>
    </w:p>
    <w:p w14:paraId="24B79160" w14:textId="3F9FA0C3" w:rsidR="008F5ECB" w:rsidRPr="002B761E" w:rsidRDefault="008F5ECB" w:rsidP="001245AD">
      <w:r w:rsidRPr="002B761E">
        <w:t xml:space="preserve">Efter vores klare opfattelse er der med de nye offentlige overenskomster tale om så væsentlige omkostningsstigninger, at der uden tvivl vil skulle foretages en genberegning af </w:t>
      </w:r>
      <w:r>
        <w:t>de kommunale omk</w:t>
      </w:r>
      <w:r w:rsidRPr="002B761E">
        <w:t>ostninger, så det sikres, at afregningspriser</w:t>
      </w:r>
      <w:r>
        <w:t>ne</w:t>
      </w:r>
      <w:r w:rsidRPr="002B761E">
        <w:t xml:space="preserve"> svarer til de kommunale omkostninger.</w:t>
      </w:r>
    </w:p>
    <w:p w14:paraId="0798E95D" w14:textId="69E72650" w:rsidR="008F5ECB" w:rsidRPr="002B761E" w:rsidRDefault="008F5ECB" w:rsidP="001245AD">
      <w:r w:rsidRPr="002B761E">
        <w:t>Det er samtidigt vigtigt at være opmærksom på, at de private leverandører siden indgåelsen af de private overenskomst</w:t>
      </w:r>
      <w:r>
        <w:t>er</w:t>
      </w:r>
      <w:r w:rsidRPr="002B761E">
        <w:t xml:space="preserve"> sidste år allerede er underlagt forøgede lønomkostninger, som de fortsat ikke er kompenseret for, idet afregningspriserne som nævnt alene beregnes på baggrund af de kommunale omkostninger. </w:t>
      </w:r>
    </w:p>
    <w:p w14:paraId="1ADEBA72" w14:textId="63B5C438" w:rsidR="008F5ECB" w:rsidRPr="002B761E" w:rsidRDefault="008F5ECB" w:rsidP="001245AD">
      <w:r w:rsidRPr="002B761E">
        <w:t xml:space="preserve">På den baggrund opfordrer vi på vegne af Dansk Erhverv og Selveje Danmark din kommune til at foretage en genberegning af afregningspriserne for kommunens private og selvejende leverandører på ældreområdet. Det er </w:t>
      </w:r>
      <w:r>
        <w:t xml:space="preserve">en </w:t>
      </w:r>
      <w:r w:rsidRPr="002B761E">
        <w:t>afgørende for</w:t>
      </w:r>
      <w:r>
        <w:t>udsætning for</w:t>
      </w:r>
      <w:r w:rsidRPr="002B761E">
        <w:t>, at der kan være fair og lige konkurrence mellem kommunale og ikke-kommunale leverandører om at levere den bedst mulige ældrepleje til</w:t>
      </w:r>
      <w:r>
        <w:t xml:space="preserve"> gavn for de ældre</w:t>
      </w:r>
      <w:r w:rsidRPr="002B761E">
        <w:t xml:space="preserve"> </w:t>
      </w:r>
      <w:r>
        <w:t xml:space="preserve">borgere i kommunen. </w:t>
      </w:r>
    </w:p>
    <w:p w14:paraId="6DA35C63" w14:textId="77777777" w:rsidR="008F5ECB" w:rsidRDefault="008F5ECB" w:rsidP="001245AD">
      <w:r w:rsidRPr="002B761E">
        <w:t xml:space="preserve">Vi står naturligvis til rådighed for en nærmere drøftelse af sagen. </w:t>
      </w:r>
    </w:p>
    <w:p w14:paraId="3DC56E70" w14:textId="0A107D89" w:rsidR="008F5ECB" w:rsidRDefault="008F5ECB" w:rsidP="001245AD">
      <w:r>
        <w:t>Med venlig hilsen</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8F5ECB" w14:paraId="716B004A" w14:textId="77777777" w:rsidTr="00CE01BC">
        <w:tc>
          <w:tcPr>
            <w:tcW w:w="4814" w:type="dxa"/>
          </w:tcPr>
          <w:p w14:paraId="47E0D89C" w14:textId="3BA96018" w:rsidR="008F5ECB" w:rsidRPr="00CE01BC" w:rsidRDefault="001245AD" w:rsidP="001245AD">
            <w:pPr>
              <w:rPr>
                <w:rFonts w:asciiTheme="minorHAnsi" w:hAnsiTheme="minorHAnsi" w:cstheme="minorHAnsi"/>
              </w:rPr>
            </w:pPr>
            <w:r w:rsidRPr="00CE01BC">
              <w:rPr>
                <w:rFonts w:asciiTheme="minorHAnsi" w:hAnsiTheme="minorHAnsi" w:cstheme="minorHAnsi"/>
              </w:rPr>
              <w:br/>
            </w:r>
            <w:r w:rsidRPr="00CE01BC">
              <w:rPr>
                <w:rFonts w:asciiTheme="minorHAnsi" w:hAnsiTheme="minorHAnsi" w:cstheme="minorHAnsi"/>
                <w:noProof/>
                <w:szCs w:val="20"/>
              </w:rPr>
              <w:drawing>
                <wp:inline distT="0" distB="0" distL="0" distR="0" wp14:anchorId="6BD85999" wp14:editId="65F23D76">
                  <wp:extent cx="1514475" cy="351358"/>
                  <wp:effectExtent l="0" t="0" r="0" b="0"/>
                  <wp:docPr id="187123433" name="Billede 187123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523799" cy="353521"/>
                          </a:xfrm>
                          <a:prstGeom prst="rect">
                            <a:avLst/>
                          </a:prstGeom>
                          <a:noFill/>
                          <a:ln>
                            <a:noFill/>
                          </a:ln>
                        </pic:spPr>
                      </pic:pic>
                    </a:graphicData>
                  </a:graphic>
                </wp:inline>
              </w:drawing>
            </w:r>
            <w:r w:rsidRPr="00CE01BC">
              <w:rPr>
                <w:rFonts w:asciiTheme="minorHAnsi" w:hAnsiTheme="minorHAnsi" w:cstheme="minorHAnsi"/>
                <w:szCs w:val="20"/>
              </w:rPr>
              <w:br/>
            </w:r>
            <w:r w:rsidR="008F5ECB" w:rsidRPr="00CE01BC">
              <w:rPr>
                <w:rFonts w:asciiTheme="minorHAnsi" w:hAnsiTheme="minorHAnsi" w:cstheme="minorHAnsi"/>
                <w:szCs w:val="20"/>
              </w:rPr>
              <w:t>Jon Thorlacius Krog</w:t>
            </w:r>
            <w:r w:rsidR="008F5ECB" w:rsidRPr="00CE01BC">
              <w:rPr>
                <w:rFonts w:asciiTheme="minorHAnsi" w:hAnsiTheme="minorHAnsi" w:cstheme="minorHAnsi"/>
                <w:szCs w:val="20"/>
              </w:rPr>
              <w:br/>
              <w:t>Branchedirektør, Selveje Danmark</w:t>
            </w:r>
          </w:p>
        </w:tc>
        <w:tc>
          <w:tcPr>
            <w:tcW w:w="4814" w:type="dxa"/>
          </w:tcPr>
          <w:p w14:paraId="17E2C34C" w14:textId="45E19BCF" w:rsidR="001245AD" w:rsidRPr="00CE01BC" w:rsidRDefault="001245AD" w:rsidP="001245AD">
            <w:pPr>
              <w:rPr>
                <w:rFonts w:asciiTheme="minorHAnsi" w:hAnsiTheme="minorHAnsi" w:cstheme="minorHAnsi"/>
              </w:rPr>
            </w:pPr>
            <w:r w:rsidRPr="00CE01BC">
              <w:rPr>
                <w:rFonts w:asciiTheme="minorHAnsi" w:hAnsiTheme="minorHAnsi" w:cstheme="minorHAnsi"/>
                <w:noProof/>
              </w:rPr>
              <w:drawing>
                <wp:inline distT="0" distB="0" distL="0" distR="0" wp14:anchorId="21912514" wp14:editId="4A3B11F3">
                  <wp:extent cx="1676400" cy="581566"/>
                  <wp:effectExtent l="0" t="0" r="0" b="9525"/>
                  <wp:docPr id="1198827185"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827185" name=""/>
                          <pic:cNvPicPr/>
                        </pic:nvPicPr>
                        <pic:blipFill>
                          <a:blip r:embed="rId13"/>
                          <a:stretch>
                            <a:fillRect/>
                          </a:stretch>
                        </pic:blipFill>
                        <pic:spPr>
                          <a:xfrm>
                            <a:off x="0" y="0"/>
                            <a:ext cx="1734650" cy="601774"/>
                          </a:xfrm>
                          <a:prstGeom prst="rect">
                            <a:avLst/>
                          </a:prstGeom>
                        </pic:spPr>
                      </pic:pic>
                    </a:graphicData>
                  </a:graphic>
                </wp:inline>
              </w:drawing>
            </w:r>
            <w:r w:rsidRPr="00CE01BC">
              <w:rPr>
                <w:rFonts w:asciiTheme="minorHAnsi" w:hAnsiTheme="minorHAnsi" w:cstheme="minorHAnsi"/>
              </w:rPr>
              <w:br/>
              <w:t>Morten Jung</w:t>
            </w:r>
            <w:r w:rsidRPr="00CE01BC">
              <w:rPr>
                <w:rFonts w:asciiTheme="minorHAnsi" w:hAnsiTheme="minorHAnsi" w:cstheme="minorHAnsi"/>
              </w:rPr>
              <w:br/>
              <w:t xml:space="preserve">Markedschef, Dansk Erhverv </w:t>
            </w:r>
          </w:p>
        </w:tc>
      </w:tr>
      <w:bookmarkEnd w:id="0"/>
    </w:tbl>
    <w:p w14:paraId="3E5631D5" w14:textId="77777777" w:rsidR="008F5ECB" w:rsidRPr="002B761E" w:rsidRDefault="008F5ECB" w:rsidP="001245AD">
      <w:pPr>
        <w:jc w:val="both"/>
      </w:pPr>
    </w:p>
    <w:sectPr w:rsidR="008F5ECB" w:rsidRPr="002B761E" w:rsidSect="00CF77F7">
      <w:headerReference w:type="default" r:id="rId14"/>
      <w:footerReference w:type="default" r:id="rId15"/>
      <w:pgSz w:w="11906" w:h="16838"/>
      <w:pgMar w:top="2127" w:right="1134" w:bottom="1701" w:left="1134" w:header="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B57D9" w14:textId="77777777" w:rsidR="00CF77F7" w:rsidRDefault="00CF77F7" w:rsidP="009307C0">
      <w:pPr>
        <w:spacing w:after="0" w:line="240" w:lineRule="auto"/>
      </w:pPr>
      <w:r>
        <w:separator/>
      </w:r>
    </w:p>
  </w:endnote>
  <w:endnote w:type="continuationSeparator" w:id="0">
    <w:p w14:paraId="76DB9439" w14:textId="77777777" w:rsidR="00CF77F7" w:rsidRDefault="00CF77F7" w:rsidP="009307C0">
      <w:pPr>
        <w:spacing w:after="0" w:line="240" w:lineRule="auto"/>
      </w:pPr>
      <w:r>
        <w:continuationSeparator/>
      </w:r>
    </w:p>
  </w:endnote>
  <w:endnote w:type="continuationNotice" w:id="1">
    <w:p w14:paraId="005DA4A2" w14:textId="77777777" w:rsidR="00CF77F7" w:rsidRDefault="00CF77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6262177"/>
      <w:docPartObj>
        <w:docPartGallery w:val="Page Numbers (Bottom of Page)"/>
        <w:docPartUnique/>
      </w:docPartObj>
    </w:sdtPr>
    <w:sdtEndPr>
      <w:rPr>
        <w:rFonts w:ascii="Georgia" w:hAnsi="Georgia"/>
        <w:sz w:val="16"/>
        <w:szCs w:val="16"/>
      </w:rPr>
    </w:sdtEndPr>
    <w:sdtContent>
      <w:p w14:paraId="7C1E9BAB" w14:textId="15A7808A" w:rsidR="003F5649" w:rsidRPr="00B82356" w:rsidRDefault="00A14DB2">
        <w:pPr>
          <w:pStyle w:val="Sidefod"/>
          <w:jc w:val="right"/>
          <w:rPr>
            <w:rFonts w:ascii="Georgia" w:hAnsi="Georgia"/>
            <w:sz w:val="16"/>
            <w:szCs w:val="16"/>
          </w:rPr>
        </w:pPr>
        <w:r w:rsidRPr="00B82356">
          <w:rPr>
            <w:rFonts w:ascii="Georgia" w:hAnsi="Georgia"/>
            <w:sz w:val="16"/>
            <w:szCs w:val="16"/>
          </w:rPr>
          <w:fldChar w:fldCharType="begin"/>
        </w:r>
        <w:r w:rsidRPr="00B82356">
          <w:rPr>
            <w:rFonts w:ascii="Georgia" w:hAnsi="Georgia"/>
            <w:sz w:val="16"/>
            <w:szCs w:val="16"/>
          </w:rPr>
          <w:instrText>PAGE   \* MERGEFORMAT</w:instrText>
        </w:r>
        <w:r w:rsidRPr="00B82356">
          <w:rPr>
            <w:rFonts w:ascii="Georgia" w:hAnsi="Georgia"/>
            <w:sz w:val="16"/>
            <w:szCs w:val="16"/>
          </w:rPr>
          <w:fldChar w:fldCharType="separate"/>
        </w:r>
        <w:r>
          <w:rPr>
            <w:rFonts w:ascii="Georgia" w:hAnsi="Georgia"/>
            <w:noProof/>
            <w:sz w:val="16"/>
            <w:szCs w:val="16"/>
          </w:rPr>
          <w:t>2</w:t>
        </w:r>
        <w:r w:rsidRPr="00B82356">
          <w:rPr>
            <w:rFonts w:ascii="Georgia" w:hAnsi="Georgia"/>
            <w:sz w:val="16"/>
            <w:szCs w:val="16"/>
          </w:rPr>
          <w:fldChar w:fldCharType="end"/>
        </w:r>
      </w:p>
    </w:sdtContent>
  </w:sdt>
  <w:p w14:paraId="3D46FB9D" w14:textId="77777777" w:rsidR="003F5649" w:rsidRDefault="003F564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E7E31" w14:textId="77777777" w:rsidR="00CF77F7" w:rsidRDefault="00CF77F7" w:rsidP="009307C0">
      <w:pPr>
        <w:spacing w:after="0" w:line="240" w:lineRule="auto"/>
      </w:pPr>
      <w:r>
        <w:separator/>
      </w:r>
    </w:p>
  </w:footnote>
  <w:footnote w:type="continuationSeparator" w:id="0">
    <w:p w14:paraId="20F9E828" w14:textId="77777777" w:rsidR="00CF77F7" w:rsidRDefault="00CF77F7" w:rsidP="009307C0">
      <w:pPr>
        <w:spacing w:after="0" w:line="240" w:lineRule="auto"/>
      </w:pPr>
      <w:r>
        <w:continuationSeparator/>
      </w:r>
    </w:p>
  </w:footnote>
  <w:footnote w:type="continuationNotice" w:id="1">
    <w:p w14:paraId="37DF0111" w14:textId="77777777" w:rsidR="00CF77F7" w:rsidRDefault="00CF77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A54C1" w14:textId="0E23DA29" w:rsidR="003F5649" w:rsidRPr="00080825" w:rsidRDefault="00080825" w:rsidP="003F5649">
    <w:pPr>
      <w:pStyle w:val="Sidehoved"/>
      <w:tabs>
        <w:tab w:val="clear" w:pos="4819"/>
        <w:tab w:val="clear" w:pos="9638"/>
      </w:tabs>
      <w:rPr>
        <w:i/>
      </w:rPr>
    </w:pPr>
    <w:r>
      <w:rPr>
        <w:noProof/>
      </w:rPr>
      <w:drawing>
        <wp:anchor distT="0" distB="0" distL="0" distR="0" simplePos="0" relativeHeight="251660289" behindDoc="0" locked="0" layoutInCell="1" allowOverlap="1" wp14:anchorId="02F4B9D6" wp14:editId="5BACCD95">
          <wp:simplePos x="0" y="0"/>
          <wp:positionH relativeFrom="page">
            <wp:posOffset>5398968</wp:posOffset>
          </wp:positionH>
          <wp:positionV relativeFrom="page">
            <wp:posOffset>353035</wp:posOffset>
          </wp:positionV>
          <wp:extent cx="1296000" cy="425339"/>
          <wp:effectExtent l="0" t="0" r="0" b="0"/>
          <wp:wrapNone/>
          <wp:docPr id="1426506053" name="Logo"/>
          <wp:cNvGraphicFramePr/>
          <a:graphic xmlns:a="http://schemas.openxmlformats.org/drawingml/2006/main">
            <a:graphicData uri="http://schemas.openxmlformats.org/drawingml/2006/picture">
              <pic:pic xmlns:pic="http://schemas.openxmlformats.org/drawingml/2006/picture">
                <pic:nvPicPr>
                  <pic:cNvPr id="1426506053" name="Logo"/>
                  <pic:cNvPicPr/>
                </pic:nvPicPr>
                <pic:blipFill>
                  <a:blip r:embed="rId1"/>
                  <a:srcRect/>
                  <a:stretch/>
                </pic:blipFill>
                <pic:spPr>
                  <a:xfrm>
                    <a:off x="0" y="0"/>
                    <a:ext cx="1296000" cy="425339"/>
                  </a:xfrm>
                  <a:prstGeom prst="rect">
                    <a:avLst/>
                  </a:prstGeom>
                </pic:spPr>
              </pic:pic>
            </a:graphicData>
          </a:graphic>
        </wp:anchor>
      </w:drawing>
    </w:r>
    <w:r w:rsidR="00A14DB2" w:rsidRPr="00080825">
      <w:rPr>
        <w:i/>
        <w:noProof/>
        <w:lang w:eastAsia="da-DK"/>
      </w:rPr>
      <w:drawing>
        <wp:anchor distT="0" distB="0" distL="114300" distR="114300" simplePos="0" relativeHeight="251658241" behindDoc="1" locked="0" layoutInCell="1" allowOverlap="1" wp14:anchorId="244271FC" wp14:editId="1EF4B8A2">
          <wp:simplePos x="0" y="0"/>
          <wp:positionH relativeFrom="column">
            <wp:posOffset>344805</wp:posOffset>
          </wp:positionH>
          <wp:positionV relativeFrom="paragraph">
            <wp:posOffset>558165</wp:posOffset>
          </wp:positionV>
          <wp:extent cx="2870200" cy="215265"/>
          <wp:effectExtent l="0" t="0" r="6350" b="0"/>
          <wp:wrapTight wrapText="bothSides">
            <wp:wrapPolygon edited="0">
              <wp:start x="0" y="0"/>
              <wp:lineTo x="0" y="19115"/>
              <wp:lineTo x="21504" y="19115"/>
              <wp:lineTo x="21504" y="0"/>
              <wp:lineTo x="0" y="0"/>
            </wp:wrapPolygon>
          </wp:wrapTight>
          <wp:docPr id="3" name="Billede 3" descr="C:\Users\lenovow530\Documents\Arbejde\Børsen\SelvEje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w530\Documents\Arbejde\Børsen\SelvEjeLogo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70200" cy="2152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D1CC5"/>
    <w:multiLevelType w:val="hybridMultilevel"/>
    <w:tmpl w:val="896EE794"/>
    <w:lvl w:ilvl="0" w:tplc="3C4C8FCC">
      <w:numFmt w:val="bullet"/>
      <w:lvlText w:val="-"/>
      <w:lvlJc w:val="left"/>
      <w:pPr>
        <w:ind w:left="720" w:hanging="360"/>
      </w:pPr>
      <w:rPr>
        <w:rFonts w:ascii="Georgia" w:eastAsia="Times New Roman" w:hAnsi="Georgi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372224F"/>
    <w:multiLevelType w:val="hybridMultilevel"/>
    <w:tmpl w:val="E6A2555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B86257E"/>
    <w:multiLevelType w:val="hybridMultilevel"/>
    <w:tmpl w:val="1D6E67A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4F0332C"/>
    <w:multiLevelType w:val="hybridMultilevel"/>
    <w:tmpl w:val="AD4EFD2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63B65BF"/>
    <w:multiLevelType w:val="hybridMultilevel"/>
    <w:tmpl w:val="558678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F422B8C"/>
    <w:multiLevelType w:val="hybridMultilevel"/>
    <w:tmpl w:val="1946D41C"/>
    <w:lvl w:ilvl="0" w:tplc="3AF2C714">
      <w:numFmt w:val="bullet"/>
      <w:lvlText w:val="-"/>
      <w:lvlJc w:val="left"/>
      <w:pPr>
        <w:ind w:left="720" w:hanging="360"/>
      </w:pPr>
      <w:rPr>
        <w:rFonts w:ascii="Georgia" w:eastAsia="Times New Roman" w:hAnsi="Georgi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7114B80"/>
    <w:multiLevelType w:val="hybridMultilevel"/>
    <w:tmpl w:val="94D2E2B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3FB66D26"/>
    <w:multiLevelType w:val="hybridMultilevel"/>
    <w:tmpl w:val="BEF40F6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4430282D"/>
    <w:multiLevelType w:val="hybridMultilevel"/>
    <w:tmpl w:val="1B2A77AE"/>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9" w15:restartNumberingAfterBreak="0">
    <w:nsid w:val="682526DF"/>
    <w:multiLevelType w:val="hybridMultilevel"/>
    <w:tmpl w:val="C8005594"/>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10" w15:restartNumberingAfterBreak="0">
    <w:nsid w:val="6E2F5A65"/>
    <w:multiLevelType w:val="hybridMultilevel"/>
    <w:tmpl w:val="35F20ABC"/>
    <w:lvl w:ilvl="0" w:tplc="26805BFC">
      <w:start w:val="1"/>
      <w:numFmt w:val="decimal"/>
      <w:lvlText w:val="%1."/>
      <w:lvlJc w:val="left"/>
      <w:pPr>
        <w:ind w:left="1287" w:hanging="360"/>
      </w:pPr>
      <w:rPr>
        <w:rFonts w:ascii="Georgia" w:eastAsia="Times New Roman" w:hAnsi="Georgia" w:cs="Times New Roman"/>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num w:numId="1" w16cid:durableId="461270932">
    <w:abstractNumId w:val="9"/>
  </w:num>
  <w:num w:numId="2" w16cid:durableId="1993943136">
    <w:abstractNumId w:val="6"/>
  </w:num>
  <w:num w:numId="3" w16cid:durableId="2110850837">
    <w:abstractNumId w:val="3"/>
  </w:num>
  <w:num w:numId="4" w16cid:durableId="864096484">
    <w:abstractNumId w:val="1"/>
  </w:num>
  <w:num w:numId="5" w16cid:durableId="1529953951">
    <w:abstractNumId w:val="0"/>
  </w:num>
  <w:num w:numId="6" w16cid:durableId="198904442">
    <w:abstractNumId w:val="2"/>
  </w:num>
  <w:num w:numId="7" w16cid:durableId="1195654886">
    <w:abstractNumId w:val="4"/>
  </w:num>
  <w:num w:numId="8" w16cid:durableId="2048944702">
    <w:abstractNumId w:val="10"/>
  </w:num>
  <w:num w:numId="9" w16cid:durableId="813370678">
    <w:abstractNumId w:val="8"/>
  </w:num>
  <w:num w:numId="10" w16cid:durableId="1711609251">
    <w:abstractNumId w:val="5"/>
  </w:num>
  <w:num w:numId="11" w16cid:durableId="3107895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85AF2F4"/>
    <w:rsid w:val="00010CC9"/>
    <w:rsid w:val="0001135A"/>
    <w:rsid w:val="000132B6"/>
    <w:rsid w:val="0002456C"/>
    <w:rsid w:val="000248F3"/>
    <w:rsid w:val="00024EEE"/>
    <w:rsid w:val="00030B97"/>
    <w:rsid w:val="00036EDF"/>
    <w:rsid w:val="00037E9C"/>
    <w:rsid w:val="000400AE"/>
    <w:rsid w:val="00040B24"/>
    <w:rsid w:val="00052618"/>
    <w:rsid w:val="000537E9"/>
    <w:rsid w:val="00055988"/>
    <w:rsid w:val="00076E98"/>
    <w:rsid w:val="00080825"/>
    <w:rsid w:val="00090976"/>
    <w:rsid w:val="0009547B"/>
    <w:rsid w:val="000C0780"/>
    <w:rsid w:val="000D13A8"/>
    <w:rsid w:val="000D41B3"/>
    <w:rsid w:val="000E1C55"/>
    <w:rsid w:val="000E2F83"/>
    <w:rsid w:val="000E4F2D"/>
    <w:rsid w:val="000E4F9E"/>
    <w:rsid w:val="000F0DD6"/>
    <w:rsid w:val="0010012E"/>
    <w:rsid w:val="001041A8"/>
    <w:rsid w:val="00114297"/>
    <w:rsid w:val="00115EA0"/>
    <w:rsid w:val="00116859"/>
    <w:rsid w:val="001211E2"/>
    <w:rsid w:val="001245AD"/>
    <w:rsid w:val="00131104"/>
    <w:rsid w:val="00141ABB"/>
    <w:rsid w:val="0014268A"/>
    <w:rsid w:val="00142E07"/>
    <w:rsid w:val="00144F8D"/>
    <w:rsid w:val="001548CC"/>
    <w:rsid w:val="0016234A"/>
    <w:rsid w:val="00164D79"/>
    <w:rsid w:val="00167CDB"/>
    <w:rsid w:val="00172CAB"/>
    <w:rsid w:val="00173BB0"/>
    <w:rsid w:val="00177A21"/>
    <w:rsid w:val="0018712A"/>
    <w:rsid w:val="00197BDA"/>
    <w:rsid w:val="001A0C24"/>
    <w:rsid w:val="001A285F"/>
    <w:rsid w:val="001B4233"/>
    <w:rsid w:val="001B52DE"/>
    <w:rsid w:val="001B6003"/>
    <w:rsid w:val="001C026B"/>
    <w:rsid w:val="001C64CB"/>
    <w:rsid w:val="001E7B7D"/>
    <w:rsid w:val="001F051D"/>
    <w:rsid w:val="001F2C58"/>
    <w:rsid w:val="002030D5"/>
    <w:rsid w:val="00214199"/>
    <w:rsid w:val="002162AA"/>
    <w:rsid w:val="002176EC"/>
    <w:rsid w:val="002455B1"/>
    <w:rsid w:val="002455C5"/>
    <w:rsid w:val="002456AE"/>
    <w:rsid w:val="00250962"/>
    <w:rsid w:val="00250BA6"/>
    <w:rsid w:val="00255791"/>
    <w:rsid w:val="002669F5"/>
    <w:rsid w:val="00280555"/>
    <w:rsid w:val="0028662C"/>
    <w:rsid w:val="002905E9"/>
    <w:rsid w:val="00292C3F"/>
    <w:rsid w:val="00294B66"/>
    <w:rsid w:val="00294BF9"/>
    <w:rsid w:val="002A704D"/>
    <w:rsid w:val="002B17A2"/>
    <w:rsid w:val="002B565C"/>
    <w:rsid w:val="002C4D49"/>
    <w:rsid w:val="002C53B4"/>
    <w:rsid w:val="002E4CB6"/>
    <w:rsid w:val="00301078"/>
    <w:rsid w:val="00302716"/>
    <w:rsid w:val="003100C3"/>
    <w:rsid w:val="00312239"/>
    <w:rsid w:val="00316CF8"/>
    <w:rsid w:val="00322E12"/>
    <w:rsid w:val="00323F17"/>
    <w:rsid w:val="00326953"/>
    <w:rsid w:val="0033259F"/>
    <w:rsid w:val="0033484A"/>
    <w:rsid w:val="00335B8F"/>
    <w:rsid w:val="00340994"/>
    <w:rsid w:val="003465AC"/>
    <w:rsid w:val="00352DB5"/>
    <w:rsid w:val="0036432A"/>
    <w:rsid w:val="003646D3"/>
    <w:rsid w:val="00371ECE"/>
    <w:rsid w:val="003766FC"/>
    <w:rsid w:val="00380EE3"/>
    <w:rsid w:val="00381600"/>
    <w:rsid w:val="00386761"/>
    <w:rsid w:val="00390ED6"/>
    <w:rsid w:val="003947B8"/>
    <w:rsid w:val="003A4CF6"/>
    <w:rsid w:val="003A7579"/>
    <w:rsid w:val="003B2D61"/>
    <w:rsid w:val="003B39CD"/>
    <w:rsid w:val="003B4A87"/>
    <w:rsid w:val="003D3B67"/>
    <w:rsid w:val="003E53EF"/>
    <w:rsid w:val="003F4039"/>
    <w:rsid w:val="003F469B"/>
    <w:rsid w:val="003F5649"/>
    <w:rsid w:val="004120DF"/>
    <w:rsid w:val="004170B4"/>
    <w:rsid w:val="00424046"/>
    <w:rsid w:val="004262C3"/>
    <w:rsid w:val="004315FF"/>
    <w:rsid w:val="0043167C"/>
    <w:rsid w:val="0043175F"/>
    <w:rsid w:val="0044424B"/>
    <w:rsid w:val="0046369D"/>
    <w:rsid w:val="004651CF"/>
    <w:rsid w:val="004655AE"/>
    <w:rsid w:val="00475879"/>
    <w:rsid w:val="0048282C"/>
    <w:rsid w:val="00496E71"/>
    <w:rsid w:val="00497E10"/>
    <w:rsid w:val="004A3CD4"/>
    <w:rsid w:val="004A523C"/>
    <w:rsid w:val="004A5B82"/>
    <w:rsid w:val="004A6C3D"/>
    <w:rsid w:val="004C3683"/>
    <w:rsid w:val="004E35A6"/>
    <w:rsid w:val="00502302"/>
    <w:rsid w:val="00505741"/>
    <w:rsid w:val="00507AC6"/>
    <w:rsid w:val="00516BEB"/>
    <w:rsid w:val="00524DD7"/>
    <w:rsid w:val="0053427F"/>
    <w:rsid w:val="00536A8C"/>
    <w:rsid w:val="0053736B"/>
    <w:rsid w:val="005415D5"/>
    <w:rsid w:val="00542460"/>
    <w:rsid w:val="00546467"/>
    <w:rsid w:val="005555AC"/>
    <w:rsid w:val="00560FB3"/>
    <w:rsid w:val="005670C0"/>
    <w:rsid w:val="00573005"/>
    <w:rsid w:val="00576602"/>
    <w:rsid w:val="00585F39"/>
    <w:rsid w:val="0059362E"/>
    <w:rsid w:val="005940FB"/>
    <w:rsid w:val="00595D33"/>
    <w:rsid w:val="0059687F"/>
    <w:rsid w:val="005B6834"/>
    <w:rsid w:val="005C5F5F"/>
    <w:rsid w:val="005D5995"/>
    <w:rsid w:val="005E1767"/>
    <w:rsid w:val="005E3110"/>
    <w:rsid w:val="005E3D3B"/>
    <w:rsid w:val="005E5A2C"/>
    <w:rsid w:val="005E72E5"/>
    <w:rsid w:val="005F0EF2"/>
    <w:rsid w:val="005F3F39"/>
    <w:rsid w:val="005F5D1A"/>
    <w:rsid w:val="005F739D"/>
    <w:rsid w:val="006072EC"/>
    <w:rsid w:val="00610435"/>
    <w:rsid w:val="0061126F"/>
    <w:rsid w:val="00614A16"/>
    <w:rsid w:val="006167B8"/>
    <w:rsid w:val="00620F0A"/>
    <w:rsid w:val="00630871"/>
    <w:rsid w:val="006320F3"/>
    <w:rsid w:val="00636A6F"/>
    <w:rsid w:val="006425D7"/>
    <w:rsid w:val="00646946"/>
    <w:rsid w:val="00646F63"/>
    <w:rsid w:val="00653B2A"/>
    <w:rsid w:val="00664F28"/>
    <w:rsid w:val="00674A6D"/>
    <w:rsid w:val="00675277"/>
    <w:rsid w:val="00682194"/>
    <w:rsid w:val="006B2D18"/>
    <w:rsid w:val="006B517A"/>
    <w:rsid w:val="006C5F87"/>
    <w:rsid w:val="006E10B9"/>
    <w:rsid w:val="006E5120"/>
    <w:rsid w:val="00710E6C"/>
    <w:rsid w:val="00713FAF"/>
    <w:rsid w:val="00715197"/>
    <w:rsid w:val="0071743A"/>
    <w:rsid w:val="007239FD"/>
    <w:rsid w:val="00736CAE"/>
    <w:rsid w:val="00751019"/>
    <w:rsid w:val="00756087"/>
    <w:rsid w:val="0075620A"/>
    <w:rsid w:val="007565C9"/>
    <w:rsid w:val="0076026A"/>
    <w:rsid w:val="007619EB"/>
    <w:rsid w:val="00764BF2"/>
    <w:rsid w:val="00765AE5"/>
    <w:rsid w:val="00774C14"/>
    <w:rsid w:val="00785A02"/>
    <w:rsid w:val="0079216A"/>
    <w:rsid w:val="007A22B4"/>
    <w:rsid w:val="007A6BF8"/>
    <w:rsid w:val="007B2109"/>
    <w:rsid w:val="007B3875"/>
    <w:rsid w:val="007C426B"/>
    <w:rsid w:val="007D05A7"/>
    <w:rsid w:val="007D3C0D"/>
    <w:rsid w:val="007E2E79"/>
    <w:rsid w:val="007F0F3B"/>
    <w:rsid w:val="00802A8B"/>
    <w:rsid w:val="008034BB"/>
    <w:rsid w:val="00805560"/>
    <w:rsid w:val="00806AEB"/>
    <w:rsid w:val="00813FA5"/>
    <w:rsid w:val="008274B1"/>
    <w:rsid w:val="00834534"/>
    <w:rsid w:val="00843262"/>
    <w:rsid w:val="00854ADE"/>
    <w:rsid w:val="00860CF5"/>
    <w:rsid w:val="00862040"/>
    <w:rsid w:val="00881AA7"/>
    <w:rsid w:val="008853EA"/>
    <w:rsid w:val="00885A2D"/>
    <w:rsid w:val="00894588"/>
    <w:rsid w:val="00894617"/>
    <w:rsid w:val="00895975"/>
    <w:rsid w:val="00896E6F"/>
    <w:rsid w:val="008C6B70"/>
    <w:rsid w:val="008D5891"/>
    <w:rsid w:val="008F03CA"/>
    <w:rsid w:val="008F1497"/>
    <w:rsid w:val="008F2100"/>
    <w:rsid w:val="008F5ECB"/>
    <w:rsid w:val="008F6826"/>
    <w:rsid w:val="00900286"/>
    <w:rsid w:val="00902869"/>
    <w:rsid w:val="0090786F"/>
    <w:rsid w:val="00927CEA"/>
    <w:rsid w:val="00927FF0"/>
    <w:rsid w:val="009307C0"/>
    <w:rsid w:val="00933161"/>
    <w:rsid w:val="009433AC"/>
    <w:rsid w:val="00945C5B"/>
    <w:rsid w:val="00954AED"/>
    <w:rsid w:val="00963952"/>
    <w:rsid w:val="00964A83"/>
    <w:rsid w:val="00973C47"/>
    <w:rsid w:val="00973E28"/>
    <w:rsid w:val="0097598D"/>
    <w:rsid w:val="009852FB"/>
    <w:rsid w:val="00995B40"/>
    <w:rsid w:val="009B10C5"/>
    <w:rsid w:val="009B1C0F"/>
    <w:rsid w:val="009B6209"/>
    <w:rsid w:val="009C6A26"/>
    <w:rsid w:val="009E0B46"/>
    <w:rsid w:val="009E0D8C"/>
    <w:rsid w:val="009F7559"/>
    <w:rsid w:val="00A02332"/>
    <w:rsid w:val="00A05C46"/>
    <w:rsid w:val="00A065EE"/>
    <w:rsid w:val="00A0664F"/>
    <w:rsid w:val="00A06DA4"/>
    <w:rsid w:val="00A11196"/>
    <w:rsid w:val="00A11F27"/>
    <w:rsid w:val="00A14DB2"/>
    <w:rsid w:val="00A2133C"/>
    <w:rsid w:val="00A26EA2"/>
    <w:rsid w:val="00A276B1"/>
    <w:rsid w:val="00A313F8"/>
    <w:rsid w:val="00A34B4F"/>
    <w:rsid w:val="00A3702C"/>
    <w:rsid w:val="00A538C8"/>
    <w:rsid w:val="00A56962"/>
    <w:rsid w:val="00A66070"/>
    <w:rsid w:val="00A6726E"/>
    <w:rsid w:val="00A72164"/>
    <w:rsid w:val="00A73CA2"/>
    <w:rsid w:val="00A86451"/>
    <w:rsid w:val="00AA26E4"/>
    <w:rsid w:val="00AA4FE4"/>
    <w:rsid w:val="00AA686E"/>
    <w:rsid w:val="00AB71D0"/>
    <w:rsid w:val="00AD09E3"/>
    <w:rsid w:val="00AD33AD"/>
    <w:rsid w:val="00AF1D39"/>
    <w:rsid w:val="00B03D4B"/>
    <w:rsid w:val="00B05E71"/>
    <w:rsid w:val="00B14D69"/>
    <w:rsid w:val="00B14E3D"/>
    <w:rsid w:val="00B16F90"/>
    <w:rsid w:val="00B1757D"/>
    <w:rsid w:val="00B2742C"/>
    <w:rsid w:val="00B44A37"/>
    <w:rsid w:val="00B45DB6"/>
    <w:rsid w:val="00B55262"/>
    <w:rsid w:val="00B55EE6"/>
    <w:rsid w:val="00B6242C"/>
    <w:rsid w:val="00B832DC"/>
    <w:rsid w:val="00B93796"/>
    <w:rsid w:val="00BB2AFB"/>
    <w:rsid w:val="00BB3CA4"/>
    <w:rsid w:val="00BC20BC"/>
    <w:rsid w:val="00BC2425"/>
    <w:rsid w:val="00BF1177"/>
    <w:rsid w:val="00BF7FBA"/>
    <w:rsid w:val="00C045D2"/>
    <w:rsid w:val="00C05181"/>
    <w:rsid w:val="00C13D66"/>
    <w:rsid w:val="00C15754"/>
    <w:rsid w:val="00C23AFE"/>
    <w:rsid w:val="00C3031A"/>
    <w:rsid w:val="00C358FE"/>
    <w:rsid w:val="00C3718F"/>
    <w:rsid w:val="00C42EB1"/>
    <w:rsid w:val="00C45728"/>
    <w:rsid w:val="00C63FC1"/>
    <w:rsid w:val="00C65110"/>
    <w:rsid w:val="00C65B35"/>
    <w:rsid w:val="00C73D94"/>
    <w:rsid w:val="00C773AE"/>
    <w:rsid w:val="00C81097"/>
    <w:rsid w:val="00C864DD"/>
    <w:rsid w:val="00C94F3A"/>
    <w:rsid w:val="00C97F64"/>
    <w:rsid w:val="00CA00BD"/>
    <w:rsid w:val="00CB195E"/>
    <w:rsid w:val="00CB20C3"/>
    <w:rsid w:val="00CC116F"/>
    <w:rsid w:val="00CC2765"/>
    <w:rsid w:val="00CC6630"/>
    <w:rsid w:val="00CC71DE"/>
    <w:rsid w:val="00CD04E3"/>
    <w:rsid w:val="00CD3284"/>
    <w:rsid w:val="00CD6213"/>
    <w:rsid w:val="00CE01BC"/>
    <w:rsid w:val="00CE06EB"/>
    <w:rsid w:val="00CE20F6"/>
    <w:rsid w:val="00CF23A9"/>
    <w:rsid w:val="00CF3EFE"/>
    <w:rsid w:val="00CF4524"/>
    <w:rsid w:val="00CF7730"/>
    <w:rsid w:val="00CF77F7"/>
    <w:rsid w:val="00D04C12"/>
    <w:rsid w:val="00D07518"/>
    <w:rsid w:val="00D07B51"/>
    <w:rsid w:val="00D20737"/>
    <w:rsid w:val="00D27C46"/>
    <w:rsid w:val="00D34898"/>
    <w:rsid w:val="00D36EB2"/>
    <w:rsid w:val="00D45C92"/>
    <w:rsid w:val="00D462C4"/>
    <w:rsid w:val="00D5161F"/>
    <w:rsid w:val="00D54685"/>
    <w:rsid w:val="00D5530D"/>
    <w:rsid w:val="00D57807"/>
    <w:rsid w:val="00D66FEC"/>
    <w:rsid w:val="00D7059E"/>
    <w:rsid w:val="00D763A4"/>
    <w:rsid w:val="00D82AC2"/>
    <w:rsid w:val="00D90B0A"/>
    <w:rsid w:val="00D92048"/>
    <w:rsid w:val="00DA2CF9"/>
    <w:rsid w:val="00DA61CC"/>
    <w:rsid w:val="00DA63AD"/>
    <w:rsid w:val="00DB00CE"/>
    <w:rsid w:val="00DB1F93"/>
    <w:rsid w:val="00DB6269"/>
    <w:rsid w:val="00DB6350"/>
    <w:rsid w:val="00DC0B61"/>
    <w:rsid w:val="00DC27A6"/>
    <w:rsid w:val="00DD0F3C"/>
    <w:rsid w:val="00DD7225"/>
    <w:rsid w:val="00DE0B66"/>
    <w:rsid w:val="00DE56F9"/>
    <w:rsid w:val="00DF1720"/>
    <w:rsid w:val="00DF5782"/>
    <w:rsid w:val="00E01526"/>
    <w:rsid w:val="00E125E4"/>
    <w:rsid w:val="00E33770"/>
    <w:rsid w:val="00E4112C"/>
    <w:rsid w:val="00E433E3"/>
    <w:rsid w:val="00E53FD2"/>
    <w:rsid w:val="00E554EE"/>
    <w:rsid w:val="00E56C28"/>
    <w:rsid w:val="00E71C08"/>
    <w:rsid w:val="00E81976"/>
    <w:rsid w:val="00E82AC5"/>
    <w:rsid w:val="00E8316F"/>
    <w:rsid w:val="00E92A97"/>
    <w:rsid w:val="00EA0EA8"/>
    <w:rsid w:val="00EA59BB"/>
    <w:rsid w:val="00EA5D57"/>
    <w:rsid w:val="00EB2668"/>
    <w:rsid w:val="00EB3504"/>
    <w:rsid w:val="00EC1A27"/>
    <w:rsid w:val="00EC3A3C"/>
    <w:rsid w:val="00EC77D2"/>
    <w:rsid w:val="00ED1D9B"/>
    <w:rsid w:val="00ED20B4"/>
    <w:rsid w:val="00ED3C3C"/>
    <w:rsid w:val="00EE26C7"/>
    <w:rsid w:val="00EE3C30"/>
    <w:rsid w:val="00EE42BE"/>
    <w:rsid w:val="00EE60CF"/>
    <w:rsid w:val="00F039F8"/>
    <w:rsid w:val="00F078A2"/>
    <w:rsid w:val="00F205C5"/>
    <w:rsid w:val="00F2737E"/>
    <w:rsid w:val="00F3003A"/>
    <w:rsid w:val="00F3223F"/>
    <w:rsid w:val="00F33B4A"/>
    <w:rsid w:val="00F36668"/>
    <w:rsid w:val="00F40815"/>
    <w:rsid w:val="00F468CF"/>
    <w:rsid w:val="00F57166"/>
    <w:rsid w:val="00F75F5F"/>
    <w:rsid w:val="00F978AF"/>
    <w:rsid w:val="00FA23EA"/>
    <w:rsid w:val="00FB753B"/>
    <w:rsid w:val="00FB7FB5"/>
    <w:rsid w:val="00FD1CA5"/>
    <w:rsid w:val="00FD2115"/>
    <w:rsid w:val="00FD553D"/>
    <w:rsid w:val="00FD5F76"/>
    <w:rsid w:val="00FF1148"/>
    <w:rsid w:val="00FF17B9"/>
    <w:rsid w:val="00FF3333"/>
    <w:rsid w:val="01C97530"/>
    <w:rsid w:val="05E17D1E"/>
    <w:rsid w:val="06B73F03"/>
    <w:rsid w:val="0E199551"/>
    <w:rsid w:val="0FD13338"/>
    <w:rsid w:val="10517035"/>
    <w:rsid w:val="126BCAAE"/>
    <w:rsid w:val="1B8C2231"/>
    <w:rsid w:val="1C511027"/>
    <w:rsid w:val="1F5641FC"/>
    <w:rsid w:val="2613C9C6"/>
    <w:rsid w:val="27EA6B8C"/>
    <w:rsid w:val="29FAEBCB"/>
    <w:rsid w:val="2A68D8B3"/>
    <w:rsid w:val="2CB3C5AF"/>
    <w:rsid w:val="2F36516C"/>
    <w:rsid w:val="2F853659"/>
    <w:rsid w:val="30A1D2C9"/>
    <w:rsid w:val="31DD9815"/>
    <w:rsid w:val="350D2413"/>
    <w:rsid w:val="3D4BB79F"/>
    <w:rsid w:val="4283FF71"/>
    <w:rsid w:val="43DB88CB"/>
    <w:rsid w:val="485AF2F4"/>
    <w:rsid w:val="4AC692D2"/>
    <w:rsid w:val="4B032A24"/>
    <w:rsid w:val="4D0733BD"/>
    <w:rsid w:val="54FF0DB8"/>
    <w:rsid w:val="554363B7"/>
    <w:rsid w:val="5907AEE9"/>
    <w:rsid w:val="5A2C8BAA"/>
    <w:rsid w:val="5A6B6EA9"/>
    <w:rsid w:val="5C19D095"/>
    <w:rsid w:val="63441FF5"/>
    <w:rsid w:val="63C855BE"/>
    <w:rsid w:val="657EB032"/>
    <w:rsid w:val="672EB26E"/>
    <w:rsid w:val="6731AA4E"/>
    <w:rsid w:val="6D3ACCBA"/>
    <w:rsid w:val="7072F98D"/>
    <w:rsid w:val="72E6245F"/>
    <w:rsid w:val="74115E1E"/>
    <w:rsid w:val="7C31AFEC"/>
    <w:rsid w:val="7F261F45"/>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5AF2F4"/>
  <w15:chartTrackingRefBased/>
  <w15:docId w15:val="{4869D043-70AD-448A-AA54-7CE865F93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898"/>
    <w:pPr>
      <w:spacing w:after="200" w:line="276" w:lineRule="auto"/>
    </w:pPr>
    <w:rPr>
      <w:rFonts w:ascii="Calibri" w:eastAsia="Calibri" w:hAnsi="Calibri" w:cs="Times New Roman"/>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D3489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34898"/>
    <w:rPr>
      <w:rFonts w:ascii="Calibri" w:eastAsia="Calibri" w:hAnsi="Calibri" w:cs="Times New Roman"/>
    </w:rPr>
  </w:style>
  <w:style w:type="paragraph" w:styleId="Sidefod">
    <w:name w:val="footer"/>
    <w:basedOn w:val="Normal"/>
    <w:link w:val="SidefodTegn"/>
    <w:uiPriority w:val="99"/>
    <w:unhideWhenUsed/>
    <w:rsid w:val="00D3489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34898"/>
    <w:rPr>
      <w:rFonts w:ascii="Calibri" w:eastAsia="Calibri" w:hAnsi="Calibri" w:cs="Times New Roman"/>
    </w:rPr>
  </w:style>
  <w:style w:type="paragraph" w:customStyle="1" w:styleId="Normal1">
    <w:name w:val="Normal1"/>
    <w:qFormat/>
    <w:rsid w:val="00D34898"/>
    <w:pPr>
      <w:tabs>
        <w:tab w:val="left" w:pos="567"/>
      </w:tabs>
      <w:spacing w:after="0" w:line="300" w:lineRule="exact"/>
    </w:pPr>
    <w:rPr>
      <w:rFonts w:ascii="Verdana" w:eastAsia="Times New Roman" w:hAnsi="Verdana" w:cs="Times New Roman"/>
      <w:noProof/>
      <w:sz w:val="20"/>
      <w:szCs w:val="24"/>
      <w:lang w:eastAsia="da-DK"/>
    </w:rPr>
  </w:style>
  <w:style w:type="paragraph" w:customStyle="1" w:styleId="Granhjoverskrift">
    <w:name w:val="Granhøj overskrift"/>
    <w:next w:val="Normal1"/>
    <w:qFormat/>
    <w:rsid w:val="00D34898"/>
    <w:pPr>
      <w:spacing w:after="0" w:line="300" w:lineRule="exact"/>
    </w:pPr>
    <w:rPr>
      <w:rFonts w:ascii="Verdana" w:eastAsia="Times New Roman" w:hAnsi="Verdana" w:cs="Times New Roman"/>
      <w:b/>
      <w:noProof/>
      <w:sz w:val="20"/>
      <w:szCs w:val="24"/>
      <w:lang w:eastAsia="da-DK"/>
    </w:rPr>
  </w:style>
  <w:style w:type="paragraph" w:customStyle="1" w:styleId="Default">
    <w:name w:val="Default"/>
    <w:rsid w:val="00D34898"/>
    <w:pPr>
      <w:autoSpaceDE w:val="0"/>
      <w:autoSpaceDN w:val="0"/>
      <w:adjustRightInd w:val="0"/>
      <w:spacing w:after="0" w:line="240" w:lineRule="auto"/>
    </w:pPr>
    <w:rPr>
      <w:rFonts w:ascii="Georgia" w:eastAsia="Calibri" w:hAnsi="Georgia" w:cs="Georgia"/>
      <w:color w:val="000000"/>
      <w:sz w:val="24"/>
      <w:szCs w:val="24"/>
      <w:lang w:eastAsia="da-DK"/>
    </w:rPr>
  </w:style>
  <w:style w:type="paragraph" w:styleId="Fodnotetekst">
    <w:name w:val="footnote text"/>
    <w:basedOn w:val="Normal"/>
    <w:link w:val="FodnotetekstTegn"/>
    <w:uiPriority w:val="99"/>
    <w:semiHidden/>
    <w:unhideWhenUsed/>
    <w:rsid w:val="009307C0"/>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9307C0"/>
    <w:rPr>
      <w:rFonts w:ascii="Calibri" w:eastAsia="Calibri" w:hAnsi="Calibri" w:cs="Times New Roman"/>
      <w:sz w:val="20"/>
      <w:szCs w:val="20"/>
    </w:rPr>
  </w:style>
  <w:style w:type="character" w:styleId="Fodnotehenvisning">
    <w:name w:val="footnote reference"/>
    <w:basedOn w:val="Standardskrifttypeiafsnit"/>
    <w:uiPriority w:val="99"/>
    <w:semiHidden/>
    <w:unhideWhenUsed/>
    <w:rsid w:val="009307C0"/>
    <w:rPr>
      <w:vertAlign w:val="superscript"/>
    </w:rPr>
  </w:style>
  <w:style w:type="character" w:styleId="Hyperlink">
    <w:name w:val="Hyperlink"/>
    <w:basedOn w:val="Standardskrifttypeiafsnit"/>
    <w:uiPriority w:val="99"/>
    <w:semiHidden/>
    <w:unhideWhenUsed/>
    <w:rsid w:val="009307C0"/>
    <w:rPr>
      <w:color w:val="0000FF"/>
      <w:u w:val="single"/>
    </w:rPr>
  </w:style>
  <w:style w:type="character" w:styleId="BesgtLink">
    <w:name w:val="FollowedHyperlink"/>
    <w:basedOn w:val="Standardskrifttypeiafsnit"/>
    <w:uiPriority w:val="99"/>
    <w:semiHidden/>
    <w:unhideWhenUsed/>
    <w:rsid w:val="002162AA"/>
    <w:rPr>
      <w:color w:val="954F72" w:themeColor="followedHyperlink"/>
      <w:u w:val="single"/>
    </w:rPr>
  </w:style>
  <w:style w:type="paragraph" w:styleId="Korrektur">
    <w:name w:val="Revision"/>
    <w:hidden/>
    <w:uiPriority w:val="99"/>
    <w:semiHidden/>
    <w:rsid w:val="00ED1D9B"/>
    <w:pPr>
      <w:spacing w:after="0" w:line="240" w:lineRule="auto"/>
    </w:pPr>
    <w:rPr>
      <w:rFonts w:ascii="Calibri" w:eastAsia="Calibri" w:hAnsi="Calibri" w:cs="Times New Roman"/>
    </w:rPr>
  </w:style>
  <w:style w:type="paragraph" w:styleId="Markeringsbobletekst">
    <w:name w:val="Balloon Text"/>
    <w:basedOn w:val="Normal"/>
    <w:link w:val="MarkeringsbobletekstTegn"/>
    <w:uiPriority w:val="99"/>
    <w:semiHidden/>
    <w:unhideWhenUsed/>
    <w:rsid w:val="00ED1D9B"/>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ED1D9B"/>
    <w:rPr>
      <w:rFonts w:ascii="Segoe UI" w:eastAsia="Calibri" w:hAnsi="Segoe UI" w:cs="Segoe UI"/>
      <w:sz w:val="18"/>
      <w:szCs w:val="18"/>
    </w:rPr>
  </w:style>
  <w:style w:type="character" w:styleId="Kommentarhenvisning">
    <w:name w:val="annotation reference"/>
    <w:basedOn w:val="Standardskrifttypeiafsnit"/>
    <w:uiPriority w:val="99"/>
    <w:semiHidden/>
    <w:unhideWhenUsed/>
    <w:rsid w:val="00CF4524"/>
    <w:rPr>
      <w:sz w:val="16"/>
      <w:szCs w:val="16"/>
    </w:rPr>
  </w:style>
  <w:style w:type="paragraph" w:styleId="Kommentartekst">
    <w:name w:val="annotation text"/>
    <w:basedOn w:val="Normal"/>
    <w:link w:val="KommentartekstTegn"/>
    <w:uiPriority w:val="99"/>
    <w:semiHidden/>
    <w:unhideWhenUsed/>
    <w:rsid w:val="00CF4524"/>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CF4524"/>
    <w:rPr>
      <w:rFonts w:ascii="Calibri" w:eastAsia="Calibri" w:hAnsi="Calibri" w:cs="Times New Roman"/>
      <w:sz w:val="20"/>
      <w:szCs w:val="20"/>
    </w:rPr>
  </w:style>
  <w:style w:type="paragraph" w:styleId="Kommentaremne">
    <w:name w:val="annotation subject"/>
    <w:basedOn w:val="Kommentartekst"/>
    <w:next w:val="Kommentartekst"/>
    <w:link w:val="KommentaremneTegn"/>
    <w:uiPriority w:val="99"/>
    <w:semiHidden/>
    <w:unhideWhenUsed/>
    <w:rsid w:val="00CF4524"/>
    <w:rPr>
      <w:b/>
      <w:bCs/>
    </w:rPr>
  </w:style>
  <w:style w:type="character" w:customStyle="1" w:styleId="KommentaremneTegn">
    <w:name w:val="Kommentaremne Tegn"/>
    <w:basedOn w:val="KommentartekstTegn"/>
    <w:link w:val="Kommentaremne"/>
    <w:uiPriority w:val="99"/>
    <w:semiHidden/>
    <w:rsid w:val="00CF4524"/>
    <w:rPr>
      <w:rFonts w:ascii="Calibri" w:eastAsia="Calibri" w:hAnsi="Calibri" w:cs="Times New Roman"/>
      <w:b/>
      <w:bCs/>
      <w:sz w:val="20"/>
      <w:szCs w:val="20"/>
    </w:rPr>
  </w:style>
  <w:style w:type="paragraph" w:styleId="Listeafsnit">
    <w:name w:val="List Paragraph"/>
    <w:basedOn w:val="Normal"/>
    <w:uiPriority w:val="34"/>
    <w:qFormat/>
    <w:rsid w:val="00973E28"/>
    <w:pPr>
      <w:spacing w:after="160" w:line="259" w:lineRule="auto"/>
      <w:ind w:left="720"/>
      <w:contextualSpacing/>
    </w:pPr>
    <w:rPr>
      <w:rFonts w:asciiTheme="minorHAnsi" w:eastAsiaTheme="minorHAnsi" w:hAnsiTheme="minorHAnsi" w:cstheme="minorBidi"/>
    </w:rPr>
  </w:style>
  <w:style w:type="paragraph" w:customStyle="1" w:styleId="Mvh">
    <w:name w:val="Mvh"/>
    <w:basedOn w:val="Normal"/>
    <w:next w:val="Normal"/>
    <w:uiPriority w:val="99"/>
    <w:semiHidden/>
    <w:rsid w:val="008F5ECB"/>
    <w:pPr>
      <w:spacing w:before="560" w:after="560" w:line="280" w:lineRule="atLeast"/>
    </w:pPr>
    <w:rPr>
      <w:rFonts w:ascii="Georgia" w:eastAsia="Times New Roman" w:hAnsi="Georgia"/>
      <w:sz w:val="21"/>
      <w:szCs w:val="21"/>
      <w:lang w:eastAsia="da-DK"/>
    </w:rPr>
  </w:style>
  <w:style w:type="table" w:styleId="Tabel-Gitter">
    <w:name w:val="Table Grid"/>
    <w:basedOn w:val="Tabel-Normal"/>
    <w:uiPriority w:val="39"/>
    <w:rsid w:val="008F5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66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2.jpg@01D655F5.08AD93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A3F8DE6A76A5A47923F627422067F38" ma:contentTypeVersion="18" ma:contentTypeDescription="Opret et nyt dokument." ma:contentTypeScope="" ma:versionID="f480694246f2d2a0e5a181245a629f79">
  <xsd:schema xmlns:xsd="http://www.w3.org/2001/XMLSchema" xmlns:xs="http://www.w3.org/2001/XMLSchema" xmlns:p="http://schemas.microsoft.com/office/2006/metadata/properties" xmlns:ns2="7e5dc1ae-e96c-41a7-91c1-24d1e2cc522f" xmlns:ns3="d1dda805-8420-4810-8d34-b2a864da9f80" targetNamespace="http://schemas.microsoft.com/office/2006/metadata/properties" ma:root="true" ma:fieldsID="5eb78147c4ccfa9f4cf1332080d598f4" ns2:_="" ns3:_="">
    <xsd:import namespace="7e5dc1ae-e96c-41a7-91c1-24d1e2cc522f"/>
    <xsd:import namespace="d1dda805-8420-4810-8d34-b2a864da9f8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dc1ae-e96c-41a7-91c1-24d1e2cc5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bd6ad409-ced6-4e7c-be47-5c4a5c5bb8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dda805-8420-4810-8d34-b2a864da9f80"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105f9bb2-8e45-4523-bebb-193c1820e89f}" ma:internalName="TaxCatchAll" ma:showField="CatchAllData" ma:web="d1dda805-8420-4810-8d34-b2a864da9f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e5dc1ae-e96c-41a7-91c1-24d1e2cc522f">
      <Terms xmlns="http://schemas.microsoft.com/office/infopath/2007/PartnerControls"/>
    </lcf76f155ced4ddcb4097134ff3c332f>
    <TaxCatchAll xmlns="d1dda805-8420-4810-8d34-b2a864da9f80" xsi:nil="true"/>
  </documentManagement>
</p:properties>
</file>

<file path=customXml/itemProps1.xml><?xml version="1.0" encoding="utf-8"?>
<ds:datastoreItem xmlns:ds="http://schemas.openxmlformats.org/officeDocument/2006/customXml" ds:itemID="{5575F169-F10E-4A18-96C9-CA9F4482DA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dc1ae-e96c-41a7-91c1-24d1e2cc522f"/>
    <ds:schemaRef ds:uri="d1dda805-8420-4810-8d34-b2a864da9f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D5E886-8A01-4056-9A57-C06D65AE0735}">
  <ds:schemaRefs>
    <ds:schemaRef ds:uri="http://schemas.openxmlformats.org/officeDocument/2006/bibliography"/>
  </ds:schemaRefs>
</ds:datastoreItem>
</file>

<file path=customXml/itemProps3.xml><?xml version="1.0" encoding="utf-8"?>
<ds:datastoreItem xmlns:ds="http://schemas.openxmlformats.org/officeDocument/2006/customXml" ds:itemID="{C4127DEA-4BDB-4181-BE47-4D9ABEB4564A}">
  <ds:schemaRefs>
    <ds:schemaRef ds:uri="http://schemas.microsoft.com/sharepoint/v3/contenttype/forms"/>
  </ds:schemaRefs>
</ds:datastoreItem>
</file>

<file path=customXml/itemProps4.xml><?xml version="1.0" encoding="utf-8"?>
<ds:datastoreItem xmlns:ds="http://schemas.openxmlformats.org/officeDocument/2006/customXml" ds:itemID="{E74395CA-A4E4-426D-BCD6-063CEC93E704}">
  <ds:schemaRefs>
    <ds:schemaRef ds:uri="http://schemas.microsoft.com/office/2006/metadata/properties"/>
    <ds:schemaRef ds:uri="http://schemas.microsoft.com/office/infopath/2007/PartnerControls"/>
    <ds:schemaRef ds:uri="7e5dc1ae-e96c-41a7-91c1-24d1e2cc522f"/>
    <ds:schemaRef ds:uri="d1dda805-8420-4810-8d34-b2a864da9f8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1910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Dybdal</dc:creator>
  <cp:keywords/>
  <dc:description/>
  <cp:lastModifiedBy>Michella Finne</cp:lastModifiedBy>
  <cp:revision>2</cp:revision>
  <cp:lastPrinted>2020-07-09T11:38:00Z</cp:lastPrinted>
  <dcterms:created xsi:type="dcterms:W3CDTF">2025-08-27T08:39:00Z</dcterms:created>
  <dcterms:modified xsi:type="dcterms:W3CDTF">2025-08-27T08:39:00Z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0x010100EA3F8DE6A76A5A47923F627422067F38</vt:lpwstr>
  </property>
  <property fmtid="{D5CDD505-2E9C-101B-9397-08002B2CF9AE}" pid="3" name="MediaServiceImageTags">
    <vt:lpwstr/>
  </property>
</Properties>
</file>